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广东“战疫人才贷”线上申请指引</w:t>
      </w:r>
    </w:p>
    <w:p>
      <w:pPr>
        <w:rPr>
          <w:rFonts w:ascii="宋体" w:hAnsi="宋体" w:eastAsia="宋体"/>
          <w:sz w:val="24"/>
          <w:szCs w:val="24"/>
        </w:rPr>
      </w:pPr>
    </w:p>
    <w:p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一、通过“广东省中小企业融资平台”申请指引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（一）登陆平台。登陆广东省中小企业融资平台，打开界面，点击“查看详情”选项。</w:t>
      </w:r>
    </w:p>
    <w:p>
      <w:pPr>
        <w:rPr>
          <w:rFonts w:ascii="宋体" w:hAnsi="宋体" w:eastAsia="宋体"/>
          <w:sz w:val="28"/>
          <w:szCs w:val="28"/>
        </w:rPr>
      </w:pPr>
      <w:r>
        <w:fldChar w:fldCharType="begin"/>
      </w:r>
      <w:r>
        <w:instrText xml:space="preserve"> HYPERLINK "https://zxr.gdjr.gd.gov.cn/portal/static/main/index.html" </w:instrText>
      </w:r>
      <w:r>
        <w:fldChar w:fldCharType="separate"/>
      </w:r>
      <w:r>
        <w:rPr>
          <w:rStyle w:val="5"/>
          <w:rFonts w:ascii="宋体" w:hAnsi="宋体" w:eastAsia="宋体"/>
          <w:sz w:val="24"/>
          <w:szCs w:val="24"/>
        </w:rPr>
        <w:t>https://zxr.gdjr.gd.gov.cn/portal/static/main/index.html</w:t>
      </w:r>
      <w:r>
        <w:rPr>
          <w:rStyle w:val="5"/>
          <w:rFonts w:ascii="宋体" w:hAnsi="宋体" w:eastAsia="宋体"/>
          <w:sz w:val="24"/>
          <w:szCs w:val="24"/>
        </w:rPr>
        <w:fldChar w:fldCharType="end"/>
      </w:r>
    </w:p>
    <w:p/>
    <w:p>
      <w:r>
        <w:drawing>
          <wp:inline distT="0" distB="0" distL="0" distR="0">
            <wp:extent cx="5274310" cy="2657475"/>
            <wp:effectExtent l="0" t="0" r="254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t="5140" b="524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574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（二）申请贷款。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1.在金融机构栏位录入“中国银行广东省分行”，并点击搜索。</w:t>
      </w:r>
    </w:p>
    <w:p>
      <w:r>
        <w:drawing>
          <wp:inline distT="0" distB="0" distL="0" distR="0">
            <wp:extent cx="5274310" cy="242887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t="9000" b="600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88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2.下拉右侧滚动条，即可看到广东省“战疫人才贷”申请入口。</w:t>
      </w:r>
    </w:p>
    <w:p>
      <w:r>
        <w:drawing>
          <wp:inline distT="0" distB="0" distL="0" distR="0">
            <wp:extent cx="5274310" cy="285750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6"/>
                    <a:srcRect t="8955" b="746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75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3.点击“查看详细”，进入如下界面，并在对应栏位录入申请金额、申请期限，点击“申请贷款”提交。</w:t>
      </w:r>
    </w:p>
    <w:p>
      <w:r>
        <w:drawing>
          <wp:inline distT="0" distB="0" distL="0" distR="0">
            <wp:extent cx="5274310" cy="3305175"/>
            <wp:effectExtent l="0" t="0" r="254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rcRect t="8967" b="54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5175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4.扫描生成的二维码，并完善信息，确认提交，即完成贷款申请。</w:t>
      </w:r>
    </w:p>
    <w:p>
      <w:r>
        <w:drawing>
          <wp:inline distT="0" distB="0" distL="0" distR="0">
            <wp:extent cx="5274310" cy="2965450"/>
            <wp:effectExtent l="0" t="0" r="254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autoSpaceDE w:val="0"/>
        <w:autoSpaceDN w:val="0"/>
        <w:adjustRightInd w:val="0"/>
        <w:spacing w:line="480" w:lineRule="exact"/>
        <w:jc w:val="center"/>
        <w:rPr>
          <w:rFonts w:ascii="方正小标宋简体" w:eastAsia="方正小标宋简体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autoSpaceDE w:val="0"/>
        <w:autoSpaceDN w:val="0"/>
        <w:adjustRightInd w:val="0"/>
        <w:spacing w:line="480" w:lineRule="exact"/>
        <w:jc w:val="center"/>
        <w:rPr>
          <w:rFonts w:ascii="方正小标宋简体" w:eastAsia="方正小标宋简体" w:cs="宋体"/>
          <w:b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二、通过“中银普惠网络通宝平台”申请指引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（一）登录平台</w:t>
      </w:r>
    </w:p>
    <w:p>
      <w:pPr>
        <w:ind w:firstLine="560" w:firstLineChars="200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微信扫描二维码。</w:t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1085850</wp:posOffset>
            </wp:positionH>
            <wp:positionV relativeFrom="paragraph">
              <wp:posOffset>394335</wp:posOffset>
            </wp:positionV>
            <wp:extent cx="2933700" cy="2828925"/>
            <wp:effectExtent l="0" t="0" r="0" b="9525"/>
            <wp:wrapSquare wrapText="bothSides"/>
            <wp:docPr id="3" name="图片 3" descr="D:\网络融资\E二维码\二维码LOGO-中银普惠网络通宝-20190525启用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:\网络融资\E二维码\二维码LOGO-中银普惠网络通宝-20190525启用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</w:rPr>
      </w:pPr>
    </w:p>
    <w:p>
      <w:pPr>
        <w:jc w:val="left"/>
        <w:rPr>
          <w:rFonts w:ascii="仿宋_GB2312" w:eastAsia="仿宋_GB2312"/>
          <w:sz w:val="30"/>
          <w:szCs w:val="30"/>
        </w:rPr>
      </w:pPr>
    </w:p>
    <w:p>
      <w:pPr>
        <w:jc w:val="left"/>
        <w:rPr>
          <w:rFonts w:ascii="仿宋_GB2312" w:eastAsia="仿宋_GB2312"/>
          <w:sz w:val="30"/>
          <w:szCs w:val="30"/>
        </w:rPr>
      </w:pPr>
    </w:p>
    <w:p>
      <w:pPr>
        <w:jc w:val="left"/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rPr>
          <w:rFonts w:ascii="仿宋_GB2312" w:eastAsia="仿宋_GB2312"/>
          <w:sz w:val="30"/>
          <w:szCs w:val="30"/>
        </w:rPr>
      </w:pP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（二）申请贷款。</w:t>
      </w:r>
    </w:p>
    <w:p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1.扫描二维码后进入“中银普惠网络通宝”介绍页面，点击“中银税贷通申请”。</w:t>
      </w:r>
    </w:p>
    <w:p>
      <w:pPr>
        <w:jc w:val="center"/>
        <w:rPr>
          <w:rFonts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>
                <wp:simplePos x="0" y="0"/>
                <wp:positionH relativeFrom="column">
                  <wp:posOffset>1798320</wp:posOffset>
                </wp:positionH>
                <wp:positionV relativeFrom="paragraph">
                  <wp:posOffset>3339465</wp:posOffset>
                </wp:positionV>
                <wp:extent cx="1630680" cy="379730"/>
                <wp:effectExtent l="12700" t="0" r="13970" b="26670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392" cy="379562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1.6pt;margin-top:262.95pt;height:29.9pt;width:128.4pt;z-index:251736064;v-text-anchor:middle;mso-width-relative:page;mso-height-relative:page;" filled="f" stroked="t" coordsize="21600,21600" o:gfxdata="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Djm1Rf2gAAAAsBAAAPAAAA&#10;AAAAAAEAIAAAACIAAABkcnMvZG93bnJldi54bWxQSwECFAAUAAAACACHTuJA/7laxEwCAAB2BAAA&#10;DgAAAAAAAAABACAAAAApAQAAZHJzL2Uyb0RvYy54bWxQSwUGAAAAAAYABgBZAQAA5wUAAAAA&#10;">
                <v:fill on="f" focussize="0,0"/>
                <v:stroke weight="2pt" color="#FFC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仿宋_GB2312" w:eastAsia="仿宋_GB2312" w:hAnsiTheme="minorEastAsia"/>
          <w:sz w:val="30"/>
          <w:szCs w:val="30"/>
        </w:rPr>
        <w:drawing>
          <wp:inline distT="0" distB="0" distL="0" distR="0">
            <wp:extent cx="2410460" cy="3803650"/>
            <wp:effectExtent l="0" t="0" r="889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0812" cy="3804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</w:t>
      </w:r>
      <w:r>
        <w:rPr>
          <w:rFonts w:hint="eastAsia" w:ascii="宋体" w:hAnsi="宋体" w:eastAsia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>
                <wp:simplePos x="0" y="0"/>
                <wp:positionH relativeFrom="column">
                  <wp:posOffset>1798320</wp:posOffset>
                </wp:positionH>
                <wp:positionV relativeFrom="paragraph">
                  <wp:posOffset>3336925</wp:posOffset>
                </wp:positionV>
                <wp:extent cx="1630045" cy="310515"/>
                <wp:effectExtent l="12700" t="0" r="14605" b="19050"/>
                <wp:wrapNone/>
                <wp:docPr id="31" name="矩形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45" cy="310551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41.6pt;margin-top:262.75pt;height:24.45pt;width:128.35pt;z-index:251738112;v-text-anchor:middle;mso-width-relative:page;mso-height-relative:page;" filled="f" stroked="t" coordsize="21600,21600" o:gfxdata="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Co8mYT2wAAAAsBAAAPAAAA&#10;AAAAAAEAIAAAACIAAABkcnMvZG93bnJldi54bWxQSwECFAAUAAAACACHTuJAU4Wk8EsCAAB2BAAA&#10;DgAAAAAAAAABACAAAAAqAQAAZHJzL2Uyb0RvYy54bWxQSwUGAAAAAAYABgBZAQAA5wUAAAAA&#10;">
                <v:fill on="f" focussize="0,0"/>
                <v:stroke weight="2pt" color="#FFC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/>
          <w:sz w:val="28"/>
          <w:szCs w:val="28"/>
        </w:rPr>
        <w:t>跳转至“中银税贷通”产品页面，点击“企业贷款申请”</w:t>
      </w:r>
    </w:p>
    <w:p>
      <w:pPr>
        <w:ind w:firstLine="600" w:firstLineChars="200"/>
        <w:jc w:val="center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drawing>
          <wp:inline distT="0" distB="0" distL="0" distR="0">
            <wp:extent cx="2286000" cy="3234690"/>
            <wp:effectExtent l="0" t="0" r="0" b="381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8168" cy="32379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3.跳转至贷款申请页面：</w:t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（1）录入企业全称等信息，输入短信验证码后点击“提交”。</w:t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（2）“统一社会信用代码”字段会自动回显，无须手工录入。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drawing>
          <wp:inline distT="0" distB="0" distL="0" distR="0">
            <wp:extent cx="2397760" cy="3545205"/>
            <wp:effectExtent l="0" t="0" r="2540" b="171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1938" cy="355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</w:t>
      </w:r>
      <w:r>
        <w:rPr>
          <w:rFonts w:hint="eastAsia" w:ascii="宋体" w:hAnsi="宋体" w:eastAsia="宋体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>
                <wp:simplePos x="0" y="0"/>
                <wp:positionH relativeFrom="column">
                  <wp:posOffset>1341120</wp:posOffset>
                </wp:positionH>
                <wp:positionV relativeFrom="paragraph">
                  <wp:posOffset>1826895</wp:posOffset>
                </wp:positionV>
                <wp:extent cx="2579370" cy="379095"/>
                <wp:effectExtent l="12700" t="0" r="17780" b="27305"/>
                <wp:wrapNone/>
                <wp:docPr id="32" name="矩形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9298" cy="37909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5.6pt;margin-top:143.85pt;height:29.85pt;width:203.1pt;z-index:251740160;v-text-anchor:middle;mso-width-relative:page;mso-height-relative:page;" filled="f" stroked="t" coordsize="21600,21600" o:gfxdata="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BuQAVbaAAAACwEAAA8AAAAA&#10;AAAAAQAgAAAAIgAAAGRycy9kb3ducmV2LnhtbFBLAQIUABQAAAAIAIdO4kAg2weXSwIAAHYEAAAO&#10;AAAAAAAAAAEAIAAAACkBAABkcnMvZTJvRG9jLnhtbFBLBQYAAAAABgAGAFkBAADmBQAAAAA=&#10;">
                <v:fill on="f" focussize="0,0"/>
                <v:stroke weight="2pt" color="#FFC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宋体" w:hAnsi="宋体" w:eastAsia="宋体"/>
          <w:sz w:val="28"/>
          <w:szCs w:val="28"/>
        </w:rPr>
        <w:t>点击 “提交”按钮后跳转至国家税务总局广东省电子税务局登陆页面，使用法定代表人办税账户进行登陆。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>
                <wp:simplePos x="0" y="0"/>
                <wp:positionH relativeFrom="column">
                  <wp:posOffset>2152015</wp:posOffset>
                </wp:positionH>
                <wp:positionV relativeFrom="paragraph">
                  <wp:posOffset>1036320</wp:posOffset>
                </wp:positionV>
                <wp:extent cx="1017270" cy="379095"/>
                <wp:effectExtent l="12700" t="0" r="17780" b="27305"/>
                <wp:wrapNone/>
                <wp:docPr id="35" name="矩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7294" cy="37909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9.45pt;margin-top:81.6pt;height:29.85pt;width:80.1pt;z-index:251742208;v-text-anchor:middle;mso-width-relative:page;mso-height-relative:page;" filled="f" stroked="t" coordsize="21600,21600" o:gfxdata="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Y0Hzk2QAAAAsBAAAPAAAAAAAA&#10;AAEAIAAAACIAAABkcnMvZG93bnJldi54bWxQSwECFAAUAAAACACHTuJA4vgo+koCAAB2BAAADgAA&#10;AAAAAAABACAAAAAoAQAAZHJzL2Uyb0RvYy54bWxQSwUGAAAAAAYABgBZAQAA5AUAAAAA&#10;">
                <v:fill on="f" focussize="0,0"/>
                <v:stroke weight="2pt" color="#FFC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仿宋_GB2312" w:eastAsia="仿宋_GB2312"/>
          <w:sz w:val="30"/>
          <w:szCs w:val="30"/>
        </w:rPr>
        <w:drawing>
          <wp:inline distT="0" distB="0" distL="0" distR="0">
            <wp:extent cx="2561590" cy="2481580"/>
            <wp:effectExtent l="0" t="0" r="10160" b="139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4919" cy="2484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5.登陆后，如法定代表人名下有多家企业，请务必选择本期向我行申请授信的企业，点击“企业进入”。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>
                <wp:simplePos x="0" y="0"/>
                <wp:positionH relativeFrom="column">
                  <wp:posOffset>1996440</wp:posOffset>
                </wp:positionH>
                <wp:positionV relativeFrom="paragraph">
                  <wp:posOffset>2955925</wp:posOffset>
                </wp:positionV>
                <wp:extent cx="1043940" cy="327660"/>
                <wp:effectExtent l="12700" t="0" r="29210" b="20955"/>
                <wp:wrapNone/>
                <wp:docPr id="36" name="矩形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3797" cy="327804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7.2pt;margin-top:232.75pt;height:25.8pt;width:82.2pt;z-index:251744256;v-text-anchor:middle;mso-width-relative:page;mso-height-relative:page;" filled="f" stroked="t" coordsize="21600,21600" o:gfxdata="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SwdyPdoAAAALAQAADwAA&#10;AAAAAAABACAAAAAiAAAAZHJzL2Rvd25yZXYueG1sUEsBAhQAFAAAAAgAh07iQKKMhUhNAgAAdgQA&#10;AA4AAAAAAAAAAQAgAAAAKQEAAGRycy9lMm9Eb2MueG1sUEsFBgAAAAAGAAYAWQEAAOgFAAAAAA==&#10;">
                <v:fill on="f" focussize="0,0"/>
                <v:stroke weight="2pt" color="#FFC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仿宋_GB2312" w:eastAsia="仿宋_GB2312"/>
          <w:sz w:val="30"/>
          <w:szCs w:val="30"/>
        </w:rPr>
        <w:drawing>
          <wp:inline distT="0" distB="0" distL="0" distR="0">
            <wp:extent cx="2587625" cy="3286125"/>
            <wp:effectExtent l="0" t="0" r="317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5910" cy="3296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sz w:val="24"/>
          <w:szCs w:val="24"/>
        </w:rPr>
      </w:pPr>
      <w:r>
        <w:rPr>
          <w:rFonts w:hint="eastAsia" w:ascii="宋体" w:hAnsi="宋体" w:eastAsia="宋体"/>
          <w:sz w:val="28"/>
          <w:szCs w:val="28"/>
        </w:rPr>
        <w:t xml:space="preserve">6.跳转至授权书页面，浏览并勾选查询授权书，点击“下一步”。  </w:t>
      </w:r>
      <w:r>
        <w:rPr>
          <w:rFonts w:hint="eastAsia"/>
          <w:sz w:val="24"/>
          <w:szCs w:val="24"/>
        </w:rPr>
        <w:t xml:space="preserve">       </w:t>
      </w:r>
    </w:p>
    <w:p>
      <w:pPr>
        <w:jc w:val="center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/>
          <w:sz w:val="30"/>
          <w:szCs w:val="30"/>
        </w:rPr>
        <w:drawing>
          <wp:inline distT="0" distB="0" distL="0" distR="0">
            <wp:extent cx="2828925" cy="3562350"/>
            <wp:effectExtent l="0" t="0" r="9525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2622" cy="3566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7.跳转至授权信息页面，填写“联系姓名”及“联系方式（手机号）”后点击“授权”完成授权。此处输入的联系方式请与微信端录入的手机号码保持一致，若手机号不一致将会导致在微信端无法正常查询申请进度，但不影响贷款申请。</w:t>
      </w:r>
    </w:p>
    <w:p>
      <w:pPr>
        <w:jc w:val="center"/>
        <w:rPr>
          <w:rFonts w:ascii="仿宋_GB2312" w:eastAsia="仿宋_GB2312" w:hAnsiTheme="minorEastAsia"/>
          <w:sz w:val="30"/>
          <w:szCs w:val="30"/>
        </w:rPr>
      </w:pPr>
      <w:r>
        <w:rPr>
          <w:rFonts w:hint="eastAsia" w:ascii="仿宋_GB2312" w:eastAsia="仿宋_GB2312" w:hAnsiTheme="minor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1401445</wp:posOffset>
                </wp:positionH>
                <wp:positionV relativeFrom="paragraph">
                  <wp:posOffset>687705</wp:posOffset>
                </wp:positionV>
                <wp:extent cx="2700020" cy="224155"/>
                <wp:effectExtent l="12700" t="0" r="30480" b="2984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0068" cy="224287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rgbClr val="FFC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0.35pt;margin-top:54.15pt;height:17.65pt;width:212.6pt;z-index:251734016;v-text-anchor:middle;mso-width-relative:page;mso-height-relative:page;" filled="f" stroked="t" coordsize="21600,21600" o:gfxdata="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L8xHL2gAAAAsBAAAPAAAAAAAA&#10;AAEAIAAAACIAAABkcnMvZG93bnJldi54bWxQSwECFAAUAAAACACHTuJAHKUaD0kCAAB2BAAADgAA&#10;AAAAAAABACAAAAApAQAAZHJzL2Uyb0RvYy54bWxQSwUGAAAAAAYABgBZAQAA5AUAAAAA&#10;">
                <v:fill on="f" focussize="0,0"/>
                <v:stroke weight="2pt" color="#FFC000" joinstyle="round"/>
                <v:imagedata o:title=""/>
                <o:lock v:ext="edit" aspectratio="f"/>
              </v:rect>
            </w:pict>
          </mc:Fallback>
        </mc:AlternateContent>
      </w:r>
      <w:r>
        <w:rPr>
          <w:rFonts w:ascii="仿宋_GB2312" w:eastAsia="仿宋_GB2312" w:hAnsiTheme="minorEastAsia"/>
          <w:sz w:val="30"/>
          <w:szCs w:val="30"/>
        </w:rPr>
        <w:drawing>
          <wp:inline distT="0" distB="0" distL="0" distR="0">
            <wp:extent cx="2932430" cy="3165475"/>
            <wp:effectExtent l="0" t="0" r="1270" b="1587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104" cy="3173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jc w:val="left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授权成功后，页面会提示“恭喜你，授权成功”！</w:t>
      </w:r>
    </w:p>
    <w:p>
      <w:pPr>
        <w:jc w:val="center"/>
        <w:rPr>
          <w:rFonts w:ascii="仿宋_GB2312" w:eastAsia="仿宋_GB2312" w:hAnsiTheme="minorEastAsia"/>
          <w:sz w:val="30"/>
          <w:szCs w:val="30"/>
        </w:rPr>
      </w:pPr>
      <w:r>
        <w:rPr>
          <w:rFonts w:ascii="仿宋_GB2312" w:eastAsia="仿宋_GB2312" w:hAnsiTheme="minorEastAsia"/>
          <w:sz w:val="30"/>
          <w:szCs w:val="30"/>
        </w:rPr>
        <w:drawing>
          <wp:inline distT="0" distB="0" distL="0" distR="0">
            <wp:extent cx="2501265" cy="2346325"/>
            <wp:effectExtent l="0" t="0" r="13335" b="1587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3687" cy="234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成功完成贷款申请。</w:t>
      </w:r>
    </w:p>
    <w:p>
      <w:pPr>
        <w:rPr>
          <w:rFonts w:hint="eastAsia" w:ascii="黑体" w:hAnsi="黑体" w:eastAsia="黑体" w:cs="黑体"/>
          <w:sz w:val="28"/>
          <w:szCs w:val="28"/>
        </w:rPr>
      </w:pPr>
    </w:p>
    <w:p>
      <w:pPr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</w:t>
      </w:r>
      <w:r>
        <w:rPr>
          <w:rFonts w:hint="eastAsia" w:ascii="黑体" w:hAnsi="黑体" w:eastAsia="黑体" w:cs="黑体"/>
          <w:sz w:val="28"/>
          <w:szCs w:val="28"/>
        </w:rPr>
        <w:t>、通过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中国银行深圳市分行</w:t>
      </w:r>
      <w:r>
        <w:rPr>
          <w:rFonts w:hint="eastAsia" w:ascii="黑体" w:hAnsi="黑体" w:eastAsia="黑体" w:cs="黑体"/>
          <w:sz w:val="28"/>
          <w:szCs w:val="28"/>
        </w:rPr>
        <w:t>官方微信“企业快贷”模块申请指引（深圳地区企业申请渠道）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（一）登录平台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1.微信扫描二维码</w:t>
      </w:r>
    </w:p>
    <w:p>
      <w:pPr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2314575" cy="2314575"/>
            <wp:effectExtent l="0" t="0" r="9525" b="9525"/>
            <wp:docPr id="17" name="图片 1" descr="C:\Users\ADMINI~1\AppData\Local\Temp\WeChat Files\5800dfebcb346598de81cfb07b86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 descr="C:\Users\ADMINI~1\AppData\Local\Temp\WeChat Files\5800dfebcb346598de81cfb07b86704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“中国银行深圳分行”官方二维码</w:t>
      </w:r>
    </w:p>
    <w:p>
      <w:pPr>
        <w:rPr>
          <w:rFonts w:hint="eastAsia"/>
          <w:sz w:val="24"/>
          <w:szCs w:val="24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2.点击公众号“掌上柜台”-“企业快贷”。</w:t>
      </w:r>
    </w:p>
    <w:p>
      <w:pPr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1867535" cy="3857625"/>
            <wp:effectExtent l="0" t="0" r="18415" b="9525"/>
            <wp:docPr id="19" name="图片 17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7" descr="1.JP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8063" cy="38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（二）申请贷款</w:t>
      </w: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1.请依次在下图中点击“立即申请”，进行“战疫人才贷”申请信息界面。</w:t>
      </w:r>
    </w:p>
    <w:p>
      <w:pPr>
        <w:jc w:val="center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0" distR="0">
            <wp:extent cx="1704975" cy="3543300"/>
            <wp:effectExtent l="0" t="0" r="9525" b="0"/>
            <wp:docPr id="12" name="图片 2" descr="C:\Users\ADMINI~1\AppData\Local\Temp\WeChat Files\b10d3e85dfa1587db2adfc7d50100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 descr="C:\Users\ADMINI~1\AppData\Local\Temp\WeChat Files\b10d3e85dfa1587db2adfc7d501000c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8781" cy="3550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drawing>
          <wp:inline distT="0" distB="0" distL="0" distR="0">
            <wp:extent cx="1707515" cy="3547745"/>
            <wp:effectExtent l="0" t="0" r="6985" b="14605"/>
            <wp:docPr id="21" name="图片 2" descr="C:\Users\Administrator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 descr="C:\Users\Administrator\Desktop\7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07726" cy="3548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sz w:val="24"/>
          <w:szCs w:val="24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2.请按下图所示填写企业申请信息，完成后点击“申请”。</w:t>
      </w:r>
    </w:p>
    <w:p>
      <w:pPr>
        <w:jc w:val="center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drawing>
          <wp:inline distT="0" distB="0" distL="0" distR="0">
            <wp:extent cx="1914525" cy="3962400"/>
            <wp:effectExtent l="0" t="0" r="9525" b="0"/>
            <wp:docPr id="16" name="图片 5" descr="C:\Users\Administrato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5" descr="C:\Users\Administrator\Desktop\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仿宋_GB2312" w:eastAsia="仿宋_GB2312"/>
          <w:b/>
          <w:sz w:val="24"/>
          <w:szCs w:val="24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 企业授权。请您选择图中“税号登录认证”方式进行授权认证，并输入公司纳税识别号或统一社会信 用代码证号及企业税务局系统登陆密码，完成授权认证，该操作用于获取企业税务、工商、司法等经 营相关数据，并进行预授信额度测算。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jc w:val="center"/>
      </w:pPr>
      <w:r>
        <w:rPr>
          <w:rFonts w:hint="eastAsia"/>
        </w:rPr>
        <w:drawing>
          <wp:inline distT="0" distB="0" distL="0" distR="0">
            <wp:extent cx="4133850" cy="3362960"/>
            <wp:effectExtent l="0" t="0" r="0" b="8890"/>
            <wp:docPr id="33" name="图片 31" descr="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1" descr="4.JPG"/>
                    <pic:cNvPicPr>
                      <a:picLocks noChangeAspect="1"/>
                    </pic:cNvPicPr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33635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 w:ascii="仿宋_GB2312" w:eastAsia="仿宋_GB2312"/>
          <w:sz w:val="24"/>
          <w:szCs w:val="24"/>
        </w:rPr>
      </w:pPr>
    </w:p>
    <w:p>
      <w:pPr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 信息接收。如您已完成上述融资申请操作，系统将会提示已接收您的申请，信息如下图，并注意查看中国银行深圳分行众号所推送的通知信息，我行客户经理将尽快联系您。</w:t>
      </w:r>
    </w:p>
    <w:p>
      <w:pPr>
        <w:jc w:val="center"/>
      </w:pPr>
      <w:r>
        <w:drawing>
          <wp:inline distT="0" distB="0" distL="0" distR="0">
            <wp:extent cx="1857375" cy="3886200"/>
            <wp:effectExtent l="0" t="0" r="9525" b="0"/>
            <wp:docPr id="18" name="图片 35" descr="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5" descr="5.JPG"/>
                    <pic:cNvPicPr>
                      <a:picLocks noChangeAspect="1"/>
                    </pic:cNvPicPr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388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857375" cy="3867150"/>
            <wp:effectExtent l="0" t="0" r="9525" b="0"/>
            <wp:docPr id="37" name="图片 36" descr="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6" descr="6.JPG"/>
                    <pic:cNvPicPr>
                      <a:picLocks noChangeAspect="1"/>
                    </pic:cNvPicPr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7375" cy="386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560"/>
        <w:rPr>
          <w:rFonts w:hint="eastAsia" w:ascii="宋体" w:hAnsi="宋体" w:eastAsia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panose1 w:val="02020500000000000000"/>
    <w:charset w:val="86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5ADB"/>
    <w:rsid w:val="00012A34"/>
    <w:rsid w:val="000232AB"/>
    <w:rsid w:val="000275F8"/>
    <w:rsid w:val="00070D47"/>
    <w:rsid w:val="000F0299"/>
    <w:rsid w:val="001141AA"/>
    <w:rsid w:val="001179E5"/>
    <w:rsid w:val="00191FEF"/>
    <w:rsid w:val="001B1685"/>
    <w:rsid w:val="001B3CB9"/>
    <w:rsid w:val="001C69F2"/>
    <w:rsid w:val="001D5C32"/>
    <w:rsid w:val="001F2ECD"/>
    <w:rsid w:val="00226025"/>
    <w:rsid w:val="00245F99"/>
    <w:rsid w:val="00264B0A"/>
    <w:rsid w:val="002A4866"/>
    <w:rsid w:val="002B1747"/>
    <w:rsid w:val="002B2F24"/>
    <w:rsid w:val="002D5509"/>
    <w:rsid w:val="0032205A"/>
    <w:rsid w:val="00333063"/>
    <w:rsid w:val="003868A3"/>
    <w:rsid w:val="00387272"/>
    <w:rsid w:val="003E5C5D"/>
    <w:rsid w:val="00415DCF"/>
    <w:rsid w:val="00420C87"/>
    <w:rsid w:val="0043075F"/>
    <w:rsid w:val="0045105F"/>
    <w:rsid w:val="00475EE1"/>
    <w:rsid w:val="004D3CC8"/>
    <w:rsid w:val="004F6401"/>
    <w:rsid w:val="00510793"/>
    <w:rsid w:val="00512DED"/>
    <w:rsid w:val="0051466F"/>
    <w:rsid w:val="00547F0D"/>
    <w:rsid w:val="00563004"/>
    <w:rsid w:val="005752FF"/>
    <w:rsid w:val="005902E1"/>
    <w:rsid w:val="00597E8F"/>
    <w:rsid w:val="005A5979"/>
    <w:rsid w:val="005C54AB"/>
    <w:rsid w:val="005D276D"/>
    <w:rsid w:val="005D3224"/>
    <w:rsid w:val="005D33D4"/>
    <w:rsid w:val="005D7E44"/>
    <w:rsid w:val="005F42B8"/>
    <w:rsid w:val="00606BF5"/>
    <w:rsid w:val="00634FF9"/>
    <w:rsid w:val="006430C8"/>
    <w:rsid w:val="00661829"/>
    <w:rsid w:val="00675A1E"/>
    <w:rsid w:val="006921F4"/>
    <w:rsid w:val="006B6DA9"/>
    <w:rsid w:val="006B743F"/>
    <w:rsid w:val="006E22E8"/>
    <w:rsid w:val="006E50AF"/>
    <w:rsid w:val="006F4252"/>
    <w:rsid w:val="006F456F"/>
    <w:rsid w:val="007035A2"/>
    <w:rsid w:val="00704DE3"/>
    <w:rsid w:val="00723561"/>
    <w:rsid w:val="00781AD5"/>
    <w:rsid w:val="00783902"/>
    <w:rsid w:val="007B1F30"/>
    <w:rsid w:val="007B5F60"/>
    <w:rsid w:val="007C65AA"/>
    <w:rsid w:val="007C7097"/>
    <w:rsid w:val="007C7500"/>
    <w:rsid w:val="007E4245"/>
    <w:rsid w:val="007F6BAB"/>
    <w:rsid w:val="00802262"/>
    <w:rsid w:val="0080667A"/>
    <w:rsid w:val="00807F2A"/>
    <w:rsid w:val="00841EC6"/>
    <w:rsid w:val="008503F0"/>
    <w:rsid w:val="008600EC"/>
    <w:rsid w:val="0087557E"/>
    <w:rsid w:val="008A1AF1"/>
    <w:rsid w:val="008D48AA"/>
    <w:rsid w:val="008D6708"/>
    <w:rsid w:val="00917BE2"/>
    <w:rsid w:val="00935ADB"/>
    <w:rsid w:val="00943076"/>
    <w:rsid w:val="00951C3F"/>
    <w:rsid w:val="009579B7"/>
    <w:rsid w:val="00974321"/>
    <w:rsid w:val="0099668F"/>
    <w:rsid w:val="009A408B"/>
    <w:rsid w:val="009A78B8"/>
    <w:rsid w:val="009B387A"/>
    <w:rsid w:val="009C0A78"/>
    <w:rsid w:val="009C3811"/>
    <w:rsid w:val="009C7D4A"/>
    <w:rsid w:val="009D207D"/>
    <w:rsid w:val="00A13403"/>
    <w:rsid w:val="00A42C8A"/>
    <w:rsid w:val="00A76CD9"/>
    <w:rsid w:val="00A92262"/>
    <w:rsid w:val="00AB1B25"/>
    <w:rsid w:val="00AB5574"/>
    <w:rsid w:val="00B03995"/>
    <w:rsid w:val="00B10856"/>
    <w:rsid w:val="00B1513E"/>
    <w:rsid w:val="00B204AB"/>
    <w:rsid w:val="00B5790F"/>
    <w:rsid w:val="00B6539F"/>
    <w:rsid w:val="00B65A6C"/>
    <w:rsid w:val="00B764FE"/>
    <w:rsid w:val="00BB084C"/>
    <w:rsid w:val="00BE6A4F"/>
    <w:rsid w:val="00BF1A4F"/>
    <w:rsid w:val="00BF71B1"/>
    <w:rsid w:val="00BF722A"/>
    <w:rsid w:val="00C02BE3"/>
    <w:rsid w:val="00C177FD"/>
    <w:rsid w:val="00C24019"/>
    <w:rsid w:val="00C54CD3"/>
    <w:rsid w:val="00C62528"/>
    <w:rsid w:val="00CA4569"/>
    <w:rsid w:val="00CC4026"/>
    <w:rsid w:val="00D4774D"/>
    <w:rsid w:val="00D8780E"/>
    <w:rsid w:val="00D92119"/>
    <w:rsid w:val="00DB6BC6"/>
    <w:rsid w:val="00DD479E"/>
    <w:rsid w:val="00DE794A"/>
    <w:rsid w:val="00E10C60"/>
    <w:rsid w:val="00E2039F"/>
    <w:rsid w:val="00E2658E"/>
    <w:rsid w:val="00E6296F"/>
    <w:rsid w:val="00E75346"/>
    <w:rsid w:val="00E845E1"/>
    <w:rsid w:val="00EF5EE8"/>
    <w:rsid w:val="00F06DB0"/>
    <w:rsid w:val="00F402E7"/>
    <w:rsid w:val="00F51ECA"/>
    <w:rsid w:val="00F5529A"/>
    <w:rsid w:val="00F72D2F"/>
    <w:rsid w:val="00FA526A"/>
    <w:rsid w:val="00FE1DEA"/>
    <w:rsid w:val="07434F7B"/>
    <w:rsid w:val="2CF7564F"/>
    <w:rsid w:val="340F3CB8"/>
    <w:rsid w:val="3D8A1504"/>
    <w:rsid w:val="651A0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PMingLiU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未处理的提及1"/>
    <w:basedOn w:val="4"/>
    <w:unhideWhenUsed/>
    <w:qFormat/>
    <w:uiPriority w:val="99"/>
    <w:rPr>
      <w:color w:val="605E5C"/>
      <w:shd w:val="clear" w:color="auto" w:fill="E1DFDD"/>
    </w:rPr>
  </w:style>
  <w:style w:type="paragraph" w:customStyle="1" w:styleId="8">
    <w:name w:val="列表段落1"/>
    <w:basedOn w:val="1"/>
    <w:qFormat/>
    <w:uiPriority w:val="34"/>
    <w:pPr>
      <w:ind w:firstLine="420" w:firstLineChars="200"/>
    </w:pPr>
  </w:style>
  <w:style w:type="character" w:customStyle="1" w:styleId="9">
    <w:name w:val="Unresolved Mention"/>
    <w:basedOn w:val="4"/>
    <w:unhideWhenUsed/>
    <w:qFormat/>
    <w:uiPriority w:val="99"/>
    <w:rPr>
      <w:color w:val="605E5C"/>
      <w:shd w:val="clear" w:color="auto" w:fill="E1DFDD"/>
    </w:rPr>
  </w:style>
  <w:style w:type="character" w:customStyle="1" w:styleId="10">
    <w:name w:val="页眉 字符"/>
    <w:basedOn w:val="4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customXml" Target="../customXml/item1.xml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130</Words>
  <Characters>745</Characters>
  <Lines>6</Lines>
  <Paragraphs>1</Paragraphs>
  <TotalTime>1</TotalTime>
  <ScaleCrop>false</ScaleCrop>
  <LinksUpToDate>false</LinksUpToDate>
  <CharactersWithSpaces>874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2020-02-13T11:00:00Z</dcterms:created>
  <dc:creator>xuqingwto</dc:creator>
  <cp:lastModifiedBy>hwl</cp:lastModifiedBy>
  <cp:lastPrinted>2020-02-13T08:08:00Z</cp:lastPrinted>
  <dcterms:modified xsi:type="dcterms:W3CDTF">2020-02-13T11:59:41Z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